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98" w:rsidRDefault="0032582E">
      <w:r w:rsidRPr="00275D92">
        <w:rPr>
          <w:b/>
          <w:sz w:val="36"/>
          <w:szCs w:val="36"/>
        </w:rPr>
        <w:t>Сакральная коммуникация</w:t>
      </w:r>
      <w:r w:rsidR="00275D92" w:rsidRPr="00275D92">
        <w:rPr>
          <w:sz w:val="36"/>
          <w:szCs w:val="36"/>
        </w:rPr>
        <w:t xml:space="preserve">, автор – проф. </w:t>
      </w:r>
      <w:proofErr w:type="spellStart"/>
      <w:r w:rsidR="00275D92" w:rsidRPr="00275D92">
        <w:rPr>
          <w:sz w:val="36"/>
          <w:szCs w:val="36"/>
        </w:rPr>
        <w:t>Ашкеров</w:t>
      </w:r>
      <w:proofErr w:type="spellEnd"/>
      <w:r w:rsidR="00275D92" w:rsidRPr="00275D92">
        <w:rPr>
          <w:sz w:val="36"/>
          <w:szCs w:val="36"/>
        </w:rPr>
        <w:t xml:space="preserve"> А.Ю.</w:t>
      </w:r>
      <w:r w:rsidR="00275D92">
        <w:t xml:space="preserve"> </w:t>
      </w:r>
    </w:p>
    <w:p w:rsidR="002354CD" w:rsidRDefault="00453BFA">
      <w:r>
        <w:t>В последнее время возникло несметное</w:t>
      </w:r>
      <w:r w:rsidR="002354CD">
        <w:t xml:space="preserve"> </w:t>
      </w:r>
      <w:r>
        <w:t>количество</w:t>
      </w:r>
      <w:r w:rsidR="002354CD">
        <w:t xml:space="preserve"> новых объе</w:t>
      </w:r>
      <w:r>
        <w:t>ктов и требований веры,</w:t>
      </w:r>
      <w:r w:rsidR="002354CD">
        <w:t xml:space="preserve"> жре</w:t>
      </w:r>
      <w:r>
        <w:t xml:space="preserve">цов и </w:t>
      </w:r>
      <w:r w:rsidR="002354CD">
        <w:t>культов</w:t>
      </w:r>
      <w:r>
        <w:t xml:space="preserve">, знахарей и «специалистов», панацей и форм воздействия. Всё это </w:t>
      </w:r>
      <w:r w:rsidR="002354CD">
        <w:t xml:space="preserve">заставляет заново обратиться к теме </w:t>
      </w:r>
      <w:proofErr w:type="gramStart"/>
      <w:r w:rsidR="002354CD">
        <w:t>сакрального</w:t>
      </w:r>
      <w:proofErr w:type="gramEnd"/>
      <w:r w:rsidR="002354CD">
        <w:t xml:space="preserve">. </w:t>
      </w:r>
      <w:r w:rsidR="00FE661B">
        <w:t>Своевременность</w:t>
      </w:r>
      <w:r>
        <w:t xml:space="preserve"> подобного анализа диктуется ещё и тем, что сама наука превратилась по многим признакам в разновидность религии в стиле «</w:t>
      </w:r>
      <w:proofErr w:type="spellStart"/>
      <w:r>
        <w:t>нью-эйдж</w:t>
      </w:r>
      <w:proofErr w:type="spellEnd"/>
      <w:r>
        <w:t xml:space="preserve">» - с мессами презентация и пассами экспериментов, </w:t>
      </w:r>
      <w:r w:rsidR="00FE661B">
        <w:t xml:space="preserve">с </w:t>
      </w:r>
      <w:r>
        <w:t xml:space="preserve">ритуалами доказательств и </w:t>
      </w:r>
      <w:r w:rsidR="00FE661B">
        <w:t xml:space="preserve">волшебством </w:t>
      </w:r>
      <w:r>
        <w:t xml:space="preserve">лабораторных исследований, </w:t>
      </w:r>
      <w:r w:rsidR="00A71895">
        <w:t xml:space="preserve">с жертвенными </w:t>
      </w:r>
      <w:r w:rsidR="00FE661B">
        <w:t xml:space="preserve">адептами и </w:t>
      </w:r>
      <w:r w:rsidR="00A71895">
        <w:t xml:space="preserve">особым </w:t>
      </w:r>
      <w:r w:rsidR="00FE661B">
        <w:t>порядком «обращения в веру»</w:t>
      </w:r>
      <w:r>
        <w:t xml:space="preserve">. </w:t>
      </w:r>
      <w:r w:rsidR="002354CD">
        <w:t xml:space="preserve">При этом </w:t>
      </w:r>
      <w:proofErr w:type="gramStart"/>
      <w:r w:rsidR="002354CD">
        <w:t>сакральное</w:t>
      </w:r>
      <w:proofErr w:type="gramEnd"/>
      <w:r w:rsidR="002354CD">
        <w:t xml:space="preserve"> не просто требу</w:t>
      </w:r>
      <w:r>
        <w:t>е</w:t>
      </w:r>
      <w:r w:rsidR="002354CD">
        <w:t>т нового предметного анализа, но оказывается</w:t>
      </w:r>
      <w:r>
        <w:t xml:space="preserve"> воплощением новой </w:t>
      </w:r>
      <w:proofErr w:type="spellStart"/>
      <w:r>
        <w:t>объектности</w:t>
      </w:r>
      <w:proofErr w:type="spellEnd"/>
      <w:r w:rsidR="00275D92">
        <w:t>, требующей новой категоризации и новой сборки словаря описания</w:t>
      </w:r>
      <w:r>
        <w:t xml:space="preserve">. </w:t>
      </w:r>
      <w:r w:rsidR="00A71895">
        <w:t>Базовый тезис курса состоит в том, что с</w:t>
      </w:r>
      <w:r w:rsidR="00FE661B">
        <w:t>акральное</w:t>
      </w:r>
      <w:r>
        <w:t xml:space="preserve"> структурировано</w:t>
      </w:r>
      <w:r w:rsidR="002354CD">
        <w:t xml:space="preserve"> не по топологическому принципу</w:t>
      </w:r>
      <w:r>
        <w:t xml:space="preserve"> (священные территории и границы)</w:t>
      </w:r>
      <w:r w:rsidR="002354CD">
        <w:t xml:space="preserve">, а как система коммуникативного обмена. Из пространственного феномена, каким сакральное было в религиозных системах и интерпретациях классической социологии, оно превращается в род единства естественного и </w:t>
      </w:r>
      <w:proofErr w:type="spellStart"/>
      <w:r w:rsidR="002354CD">
        <w:t>сверхъествественного</w:t>
      </w:r>
      <w:proofErr w:type="spellEnd"/>
      <w:r w:rsidR="002354CD">
        <w:t xml:space="preserve">, </w:t>
      </w:r>
      <w:r w:rsidR="00FE661B">
        <w:t xml:space="preserve">живых и мёртвых, </w:t>
      </w:r>
      <w:r w:rsidR="002354CD">
        <w:t xml:space="preserve">вещей и событий, </w:t>
      </w:r>
      <w:r>
        <w:t xml:space="preserve">богов и людей. </w:t>
      </w:r>
      <w:r w:rsidR="00A71895">
        <w:t xml:space="preserve">Отельное внимание уделяется </w:t>
      </w:r>
      <w:proofErr w:type="spellStart"/>
      <w:r w:rsidR="00A71895">
        <w:t>коммникации</w:t>
      </w:r>
      <w:proofErr w:type="spellEnd"/>
      <w:r w:rsidR="00A71895">
        <w:t xml:space="preserve"> сакральных пантеонов и обмену сакральными объектами между различными религиозными системами. </w:t>
      </w:r>
      <w:r>
        <w:t xml:space="preserve">Принятое при традиционном подходе противопоставление сакрального </w:t>
      </w:r>
      <w:proofErr w:type="spellStart"/>
      <w:r>
        <w:t>профанному</w:t>
      </w:r>
      <w:proofErr w:type="spellEnd"/>
      <w:r>
        <w:t xml:space="preserve"> служит теперь указание</w:t>
      </w:r>
      <w:r w:rsidR="00275D92">
        <w:t>м</w:t>
      </w:r>
      <w:r>
        <w:t xml:space="preserve"> того, что </w:t>
      </w:r>
      <w:proofErr w:type="spellStart"/>
      <w:r>
        <w:t>профанное</w:t>
      </w:r>
      <w:proofErr w:type="spellEnd"/>
      <w:r>
        <w:t xml:space="preserve"> не только не находится «по ту сторону» сакрального, но образует с ним </w:t>
      </w:r>
      <w:r w:rsidR="00275D92">
        <w:t>целостный</w:t>
      </w:r>
      <w:r>
        <w:t xml:space="preserve"> гибрид. </w:t>
      </w:r>
      <w:r w:rsidR="00275D92">
        <w:t>Помимо этого, в</w:t>
      </w:r>
      <w:r w:rsidR="00A71895">
        <w:t xml:space="preserve"> курсе объясняется</w:t>
      </w:r>
      <w:r>
        <w:t xml:space="preserve"> та роль, которую играет мотив кощунства, хулы и осквернения в любом священнодействии и производстве всё новых святых даров. </w:t>
      </w:r>
    </w:p>
    <w:p w:rsidR="008B01E4" w:rsidRDefault="008B01E4" w:rsidP="008B01E4">
      <w:pPr>
        <w:pStyle w:val="a3"/>
      </w:pPr>
      <w:r>
        <w:t xml:space="preserve">Тема №1. </w:t>
      </w:r>
      <w:r w:rsidR="0032582E">
        <w:t xml:space="preserve">Проблематика сакральной коммуникации. </w:t>
      </w:r>
    </w:p>
    <w:p w:rsidR="008B01E4" w:rsidRDefault="008B01E4" w:rsidP="008B01E4">
      <w:pPr>
        <w:pStyle w:val="a3"/>
      </w:pPr>
      <w:r>
        <w:t xml:space="preserve">Тема №2. </w:t>
      </w:r>
      <w:r w:rsidR="0032582E">
        <w:t xml:space="preserve">Классические подходы к феномену </w:t>
      </w:r>
      <w:proofErr w:type="gramStart"/>
      <w:r w:rsidR="0032582E">
        <w:t>сакрального</w:t>
      </w:r>
      <w:proofErr w:type="gramEnd"/>
      <w:r w:rsidR="0032582E">
        <w:t>.</w:t>
      </w:r>
      <w:r w:rsidR="004B10F8">
        <w:t xml:space="preserve"> Сакральное и </w:t>
      </w:r>
      <w:proofErr w:type="spellStart"/>
      <w:r w:rsidR="004B10F8">
        <w:t>профанное</w:t>
      </w:r>
      <w:proofErr w:type="spellEnd"/>
      <w:r w:rsidR="004B10F8">
        <w:t>.</w:t>
      </w:r>
    </w:p>
    <w:p w:rsidR="008B01E4" w:rsidRDefault="008B01E4" w:rsidP="008B01E4">
      <w:pPr>
        <w:pStyle w:val="a3"/>
      </w:pPr>
      <w:r>
        <w:t xml:space="preserve">Тема №3. </w:t>
      </w:r>
      <w:r w:rsidR="004B10F8">
        <w:t xml:space="preserve">«Естественное», «противоестественное» и «сверхъестественное»: проблемы демаркации. </w:t>
      </w:r>
    </w:p>
    <w:p w:rsidR="0032582E" w:rsidRDefault="008B01E4" w:rsidP="008B01E4">
      <w:pPr>
        <w:pStyle w:val="a3"/>
      </w:pPr>
      <w:r>
        <w:t xml:space="preserve">Тема №4. </w:t>
      </w:r>
      <w:r w:rsidR="0032582E">
        <w:t>Теория гибридов о сакральной коммуникации.</w:t>
      </w:r>
    </w:p>
    <w:p w:rsidR="0032582E" w:rsidRDefault="008B01E4" w:rsidP="008B01E4">
      <w:pPr>
        <w:pStyle w:val="a3"/>
      </w:pPr>
      <w:r>
        <w:t xml:space="preserve">Тема №5. </w:t>
      </w:r>
      <w:r w:rsidR="0032582E">
        <w:t>Структура сакральной коммуникации.</w:t>
      </w:r>
    </w:p>
    <w:p w:rsidR="0032582E" w:rsidRDefault="008B01E4" w:rsidP="008B01E4">
      <w:pPr>
        <w:pStyle w:val="a3"/>
      </w:pPr>
      <w:r>
        <w:t xml:space="preserve">Тема №6. </w:t>
      </w:r>
      <w:r w:rsidR="0032582E">
        <w:t>Погребальный обряд.</w:t>
      </w:r>
      <w:r w:rsidR="00443656">
        <w:t xml:space="preserve"> Культ предков и диалоги с мёртвыми.</w:t>
      </w:r>
    </w:p>
    <w:p w:rsidR="0032582E" w:rsidRDefault="008B01E4" w:rsidP="008B01E4">
      <w:pPr>
        <w:pStyle w:val="a3"/>
      </w:pPr>
      <w:r>
        <w:t xml:space="preserve">Тема №7. </w:t>
      </w:r>
      <w:r w:rsidR="0032582E">
        <w:t>Обряды перехода в системе сакральной коммуникации</w:t>
      </w:r>
    </w:p>
    <w:p w:rsidR="0032582E" w:rsidRDefault="008B01E4" w:rsidP="008B01E4">
      <w:pPr>
        <w:pStyle w:val="a3"/>
      </w:pPr>
      <w:r>
        <w:t xml:space="preserve">Тема №8. </w:t>
      </w:r>
      <w:r w:rsidR="0032582E">
        <w:t>Война как форма сакральной коммуникации.</w:t>
      </w:r>
    </w:p>
    <w:p w:rsidR="00443656" w:rsidRDefault="008B01E4" w:rsidP="008B01E4">
      <w:pPr>
        <w:pStyle w:val="a3"/>
      </w:pPr>
      <w:r>
        <w:t xml:space="preserve">Тема №9. </w:t>
      </w:r>
      <w:r w:rsidR="00443656">
        <w:t xml:space="preserve">Мужское и женское. </w:t>
      </w:r>
      <w:proofErr w:type="spellStart"/>
      <w:r w:rsidR="00443656">
        <w:t>Гендер</w:t>
      </w:r>
      <w:proofErr w:type="spellEnd"/>
      <w:r w:rsidR="00443656">
        <w:t xml:space="preserve"> в аспекте сакральной коммуникации.</w:t>
      </w:r>
    </w:p>
    <w:p w:rsidR="0032582E" w:rsidRDefault="008B01E4" w:rsidP="008B01E4">
      <w:pPr>
        <w:pStyle w:val="a3"/>
      </w:pPr>
      <w:r>
        <w:t xml:space="preserve">Тема №10. </w:t>
      </w:r>
      <w:r w:rsidR="0032582E">
        <w:t xml:space="preserve">Жречество. </w:t>
      </w:r>
      <w:r w:rsidR="004B10F8">
        <w:t xml:space="preserve">Пределы и </w:t>
      </w:r>
      <w:proofErr w:type="gramStart"/>
      <w:r w:rsidR="004B10F8">
        <w:t>запредельное</w:t>
      </w:r>
      <w:proofErr w:type="gramEnd"/>
      <w:r w:rsidR="004B10F8">
        <w:t xml:space="preserve"> в сакральной коммуникации</w:t>
      </w:r>
      <w:r w:rsidR="0032582E">
        <w:t>.</w:t>
      </w:r>
    </w:p>
    <w:p w:rsidR="0032582E" w:rsidRDefault="008B01E4" w:rsidP="008B01E4">
      <w:pPr>
        <w:pStyle w:val="a3"/>
      </w:pPr>
      <w:r>
        <w:t xml:space="preserve">Тема №11. </w:t>
      </w:r>
      <w:r w:rsidR="004B10F8">
        <w:t>Пророк как коммуникатор</w:t>
      </w:r>
      <w:r w:rsidR="0032582E">
        <w:t>.</w:t>
      </w:r>
      <w:r w:rsidR="004B10F8">
        <w:t xml:space="preserve"> Разновидности </w:t>
      </w:r>
      <w:proofErr w:type="gramStart"/>
      <w:r w:rsidR="004B10F8">
        <w:t>пророческого</w:t>
      </w:r>
      <w:proofErr w:type="gramEnd"/>
      <w:r w:rsidR="004B10F8">
        <w:t xml:space="preserve"> </w:t>
      </w:r>
      <w:proofErr w:type="spellStart"/>
      <w:r w:rsidR="004B10F8">
        <w:t>дискурса</w:t>
      </w:r>
      <w:proofErr w:type="spellEnd"/>
      <w:r w:rsidR="004B10F8">
        <w:t>.</w:t>
      </w:r>
    </w:p>
    <w:p w:rsidR="0032582E" w:rsidRDefault="008B01E4" w:rsidP="008B01E4">
      <w:pPr>
        <w:pStyle w:val="a3"/>
      </w:pPr>
      <w:r>
        <w:t xml:space="preserve">Тема №12. </w:t>
      </w:r>
      <w:r w:rsidR="004B10F8">
        <w:t>Жертвоприношение как предмет теории коммуникаций.</w:t>
      </w:r>
    </w:p>
    <w:p w:rsidR="004B10F8" w:rsidRDefault="008B01E4" w:rsidP="008B01E4">
      <w:pPr>
        <w:pStyle w:val="a3"/>
      </w:pPr>
      <w:r>
        <w:t xml:space="preserve">Тема №13. </w:t>
      </w:r>
      <w:r w:rsidR="00D4593C">
        <w:t>Инструменты сакральной коммуникации: молитва, медитация, исповедь.</w:t>
      </w:r>
    </w:p>
    <w:p w:rsidR="00D4593C" w:rsidRDefault="008B01E4" w:rsidP="008B01E4">
      <w:pPr>
        <w:pStyle w:val="a3"/>
      </w:pPr>
      <w:r>
        <w:t xml:space="preserve">Тема №14. </w:t>
      </w:r>
      <w:r w:rsidR="00D4593C">
        <w:t>Магия как обряд и канал коммуникации. Феномен волшебного средства.</w:t>
      </w:r>
    </w:p>
    <w:p w:rsidR="00D4593C" w:rsidRDefault="008B01E4" w:rsidP="008B01E4">
      <w:pPr>
        <w:pStyle w:val="a3"/>
      </w:pPr>
      <w:r>
        <w:t xml:space="preserve">Тема №15. </w:t>
      </w:r>
      <w:proofErr w:type="spellStart"/>
      <w:r w:rsidR="00D4593C">
        <w:t>Целител</w:t>
      </w:r>
      <w:r w:rsidR="00443656">
        <w:t>ь</w:t>
      </w:r>
      <w:r w:rsidR="00D4593C">
        <w:t>ство</w:t>
      </w:r>
      <w:proofErr w:type="spellEnd"/>
      <w:r w:rsidR="00D4593C">
        <w:t xml:space="preserve"> как </w:t>
      </w:r>
      <w:r w:rsidR="00443656">
        <w:t xml:space="preserve">коммуникативный феномен. </w:t>
      </w:r>
      <w:proofErr w:type="gramStart"/>
      <w:r w:rsidR="00443656">
        <w:t>Сакральное</w:t>
      </w:r>
      <w:proofErr w:type="gramEnd"/>
      <w:r w:rsidR="00443656">
        <w:t xml:space="preserve"> в медицине.</w:t>
      </w:r>
    </w:p>
    <w:p w:rsidR="00443656" w:rsidRDefault="008B01E4" w:rsidP="008B01E4">
      <w:pPr>
        <w:pStyle w:val="a3"/>
      </w:pPr>
      <w:r>
        <w:t xml:space="preserve">Тема №16. </w:t>
      </w:r>
      <w:r w:rsidR="00EC0993">
        <w:t xml:space="preserve">Знание и наука в </w:t>
      </w:r>
      <w:r w:rsidR="00443656">
        <w:t>сак</w:t>
      </w:r>
      <w:r w:rsidR="00EC0993">
        <w:t>ральной коммуникации</w:t>
      </w:r>
      <w:r w:rsidR="00443656">
        <w:t xml:space="preserve">. </w:t>
      </w:r>
      <w:r w:rsidR="00EC0993">
        <w:t>И</w:t>
      </w:r>
      <w:r w:rsidR="00443656">
        <w:t xml:space="preserve">стоки научной веры. </w:t>
      </w:r>
    </w:p>
    <w:p w:rsidR="00443656" w:rsidRDefault="00443656" w:rsidP="00443656">
      <w:pPr>
        <w:pStyle w:val="a3"/>
      </w:pPr>
    </w:p>
    <w:sectPr w:rsidR="00443656" w:rsidSect="00BC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282"/>
    <w:multiLevelType w:val="hybridMultilevel"/>
    <w:tmpl w:val="2128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32582E"/>
    <w:rsid w:val="002354CD"/>
    <w:rsid w:val="00275D92"/>
    <w:rsid w:val="0032582E"/>
    <w:rsid w:val="00443656"/>
    <w:rsid w:val="00453BFA"/>
    <w:rsid w:val="004B10F8"/>
    <w:rsid w:val="00550A99"/>
    <w:rsid w:val="007F5C1F"/>
    <w:rsid w:val="008B01E4"/>
    <w:rsid w:val="00A71895"/>
    <w:rsid w:val="00BC5C98"/>
    <w:rsid w:val="00D4593C"/>
    <w:rsid w:val="00EC0993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sens</cp:lastModifiedBy>
  <cp:revision>4</cp:revision>
  <dcterms:created xsi:type="dcterms:W3CDTF">2012-08-30T10:00:00Z</dcterms:created>
  <dcterms:modified xsi:type="dcterms:W3CDTF">2012-09-01T15:58:00Z</dcterms:modified>
</cp:coreProperties>
</file>